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04" w:rsidRPr="00390B92" w:rsidRDefault="00F66204" w:rsidP="00F66204">
      <w:pPr>
        <w:rPr>
          <w:rFonts w:ascii="Avenir Next LT Pro" w:hAnsi="Avenir Next LT Pro"/>
          <w:b/>
          <w:bCs/>
          <w:sz w:val="24"/>
          <w:szCs w:val="24"/>
        </w:rPr>
      </w:pPr>
      <w:r w:rsidRPr="00390B92">
        <w:rPr>
          <w:rFonts w:ascii="Avenir Next LT Pro" w:hAnsi="Avenir Next LT Pro"/>
          <w:b/>
          <w:bCs/>
          <w:sz w:val="24"/>
          <w:szCs w:val="24"/>
        </w:rPr>
        <w:t>SAĞLIK BAKANLIĞI COVID-19 ÖLÜMLERİ İÇİN DÜNYA SAĞLIK ÖRGÜTÜ’NÜN ÖNERDİĞİ ULUSLARARASI KODLARI NEDEN KULLANMIYOR?</w:t>
      </w:r>
    </w:p>
    <w:p w:rsidR="006C6016" w:rsidRPr="004C71CD" w:rsidRDefault="006C6016" w:rsidP="00F66204">
      <w:pPr>
        <w:rPr>
          <w:rFonts w:ascii="Avenir Next LT Pro" w:hAnsi="Avenir Next LT Pro"/>
          <w:sz w:val="24"/>
          <w:szCs w:val="24"/>
        </w:rPr>
      </w:pPr>
      <w:r w:rsidRPr="004C71CD">
        <w:rPr>
          <w:rFonts w:ascii="Avenir Next LT Pro" w:hAnsi="Avenir Next LT Pro"/>
          <w:sz w:val="24"/>
          <w:szCs w:val="24"/>
        </w:rPr>
        <w:t>Pandemi gibi halkın büyük bölümünün sağlığını ilgilendiren acil durumlarda, mortalite sürveyan</w:t>
      </w:r>
      <w:r w:rsidR="00330254" w:rsidRPr="004C71CD">
        <w:rPr>
          <w:rFonts w:ascii="Avenir Next LT Pro" w:hAnsi="Avenir Next LT Pro"/>
          <w:sz w:val="24"/>
          <w:szCs w:val="24"/>
        </w:rPr>
        <w:t>sı</w:t>
      </w:r>
      <w:r w:rsidRPr="004C71CD">
        <w:rPr>
          <w:rFonts w:ascii="Avenir Next LT Pro" w:hAnsi="Avenir Next LT Pro"/>
          <w:sz w:val="24"/>
          <w:szCs w:val="24"/>
        </w:rPr>
        <w:t xml:space="preserve"> salgının toplumdaki yaygınlık derecesini izlemek</w:t>
      </w:r>
      <w:r w:rsidR="00330254" w:rsidRPr="004C71CD">
        <w:rPr>
          <w:rFonts w:ascii="Avenir Next LT Pro" w:hAnsi="Avenir Next LT Pro"/>
          <w:sz w:val="24"/>
          <w:szCs w:val="24"/>
        </w:rPr>
        <w:t>,</w:t>
      </w:r>
      <w:r w:rsidRPr="004C71CD">
        <w:rPr>
          <w:rFonts w:ascii="Avenir Next LT Pro" w:hAnsi="Avenir Next LT Pro"/>
          <w:sz w:val="24"/>
          <w:szCs w:val="24"/>
        </w:rPr>
        <w:t xml:space="preserve"> halk sağlığı</w:t>
      </w:r>
      <w:r w:rsidR="00330254" w:rsidRPr="004C71CD">
        <w:rPr>
          <w:rFonts w:ascii="Avenir Next LT Pro" w:hAnsi="Avenir Next LT Pro"/>
          <w:sz w:val="24"/>
          <w:szCs w:val="24"/>
        </w:rPr>
        <w:t xml:space="preserve"> önlemlerine</w:t>
      </w:r>
      <w:r w:rsidRPr="004C71CD">
        <w:rPr>
          <w:rFonts w:ascii="Avenir Next LT Pro" w:hAnsi="Avenir Next LT Pro"/>
          <w:sz w:val="24"/>
          <w:szCs w:val="24"/>
        </w:rPr>
        <w:t xml:space="preserve"> ve </w:t>
      </w:r>
      <w:r w:rsidR="00330254" w:rsidRPr="004C71CD">
        <w:rPr>
          <w:rFonts w:ascii="Avenir Next LT Pro" w:hAnsi="Avenir Next LT Pro"/>
          <w:sz w:val="24"/>
          <w:szCs w:val="24"/>
        </w:rPr>
        <w:t>bunların etkisini ölçmeye rehberlik etmek iç</w:t>
      </w:r>
      <w:r w:rsidRPr="004C71CD">
        <w:rPr>
          <w:rFonts w:ascii="Avenir Next LT Pro" w:hAnsi="Avenir Next LT Pro"/>
          <w:sz w:val="24"/>
          <w:szCs w:val="24"/>
        </w:rPr>
        <w:t xml:space="preserve">in vazgeçilmez öneme sahiptir. Mortalite sürveyansının en önemli araçlarından biri ölüm belgelerindeki ölüm nedenlerinin takip edilmesidir. Ölüm belgelerinin doğru biçimde düzenlenmesi epidemiyolojik analizler ve halk sağlığı çalışmaları için doğru ve güvenilir bilgilerin oluşturulması için zorunludur.  </w:t>
      </w:r>
    </w:p>
    <w:p w:rsidR="00F66204" w:rsidRPr="00390B92" w:rsidRDefault="00F66204" w:rsidP="00F66204">
      <w:pPr>
        <w:rPr>
          <w:rFonts w:ascii="Avenir Next LT Pro" w:hAnsi="Avenir Next LT Pro"/>
          <w:sz w:val="24"/>
          <w:szCs w:val="24"/>
        </w:rPr>
      </w:pPr>
      <w:r w:rsidRPr="00F66204">
        <w:rPr>
          <w:rFonts w:ascii="Avenir Next LT Pro" w:hAnsi="Avenir Next LT Pro"/>
          <w:sz w:val="24"/>
          <w:szCs w:val="24"/>
        </w:rPr>
        <w:t xml:space="preserve">Türkiye’de COVID-19 pandemisinin ölümler üzerinden değerlendirilmesinde </w:t>
      </w:r>
      <w:r w:rsidR="006C6016">
        <w:rPr>
          <w:rFonts w:ascii="Avenir Next LT Pro" w:hAnsi="Avenir Next LT Pro"/>
          <w:sz w:val="24"/>
          <w:szCs w:val="24"/>
        </w:rPr>
        <w:t>soru işaretleri bulunmaktadır.</w:t>
      </w:r>
      <w:r w:rsidRPr="00390B92">
        <w:rPr>
          <w:rFonts w:ascii="Avenir Next LT Pro" w:hAnsi="Avenir Next LT Pro"/>
          <w:sz w:val="24"/>
          <w:szCs w:val="24"/>
        </w:rPr>
        <w:t xml:space="preserve"> Son günlerde açıklanan ölüm sayıları epidemiyolojik dağılımlara uyum gösterm</w:t>
      </w:r>
      <w:r w:rsidR="006C6016">
        <w:rPr>
          <w:rFonts w:ascii="Avenir Next LT Pro" w:hAnsi="Avenir Next LT Pro"/>
          <w:sz w:val="24"/>
          <w:szCs w:val="24"/>
        </w:rPr>
        <w:t>emekte;</w:t>
      </w:r>
      <w:r w:rsidRPr="00390B92">
        <w:rPr>
          <w:rFonts w:ascii="Avenir Next LT Pro" w:hAnsi="Avenir Next LT Pro"/>
          <w:sz w:val="24"/>
          <w:szCs w:val="24"/>
        </w:rPr>
        <w:t xml:space="preserve"> doğrulanmış olgu sayıları</w:t>
      </w:r>
      <w:r w:rsidR="006C6016">
        <w:rPr>
          <w:rFonts w:ascii="Avenir Next LT Pro" w:hAnsi="Avenir Next LT Pro"/>
          <w:sz w:val="24"/>
          <w:szCs w:val="24"/>
        </w:rPr>
        <w:t xml:space="preserve"> ile ölüm sayıları arasında paralellik bulunmamaktadır.</w:t>
      </w:r>
      <w:r w:rsidRPr="00390B92">
        <w:rPr>
          <w:rFonts w:ascii="Avenir Next LT Pro" w:hAnsi="Avenir Next LT Pro"/>
          <w:sz w:val="24"/>
          <w:szCs w:val="24"/>
        </w:rPr>
        <w:t xml:space="preserve"> </w:t>
      </w:r>
      <w:r w:rsidR="006C6016">
        <w:rPr>
          <w:rFonts w:ascii="Avenir Next LT Pro" w:hAnsi="Avenir Next LT Pro"/>
          <w:sz w:val="24"/>
          <w:szCs w:val="24"/>
        </w:rPr>
        <w:t>Kuşkusuz ö</w:t>
      </w:r>
      <w:r w:rsidRPr="00390B92">
        <w:rPr>
          <w:rFonts w:ascii="Avenir Next LT Pro" w:hAnsi="Avenir Next LT Pro"/>
          <w:sz w:val="24"/>
          <w:szCs w:val="24"/>
        </w:rPr>
        <w:t xml:space="preserve">lüm sayılarının artış göstermemesi </w:t>
      </w:r>
      <w:r w:rsidR="006C6016">
        <w:rPr>
          <w:rFonts w:ascii="Avenir Next LT Pro" w:hAnsi="Avenir Next LT Pro"/>
          <w:sz w:val="24"/>
          <w:szCs w:val="24"/>
        </w:rPr>
        <w:t xml:space="preserve">çok </w:t>
      </w:r>
      <w:r w:rsidRPr="00390B92">
        <w:rPr>
          <w:rFonts w:ascii="Avenir Next LT Pro" w:hAnsi="Avenir Next LT Pro"/>
          <w:sz w:val="24"/>
          <w:szCs w:val="24"/>
        </w:rPr>
        <w:t>memnuniyet verici bir durum</w:t>
      </w:r>
      <w:r w:rsidR="006C6016">
        <w:rPr>
          <w:rFonts w:ascii="Avenir Next LT Pro" w:hAnsi="Avenir Next LT Pro"/>
          <w:sz w:val="24"/>
          <w:szCs w:val="24"/>
        </w:rPr>
        <w:t>dur, ancak</w:t>
      </w:r>
      <w:r w:rsidRPr="00390B92">
        <w:rPr>
          <w:rFonts w:ascii="Avenir Next LT Pro" w:hAnsi="Avenir Next LT Pro"/>
          <w:sz w:val="24"/>
          <w:szCs w:val="24"/>
        </w:rPr>
        <w:t xml:space="preserve"> dünyanın diğer ülkelerinde gözlenen örüntü ile örtüşmemesi dikkat</w:t>
      </w:r>
      <w:r w:rsidR="006C6016">
        <w:rPr>
          <w:rFonts w:ascii="Avenir Next LT Pro" w:hAnsi="Avenir Next LT Pro"/>
          <w:sz w:val="24"/>
          <w:szCs w:val="24"/>
        </w:rPr>
        <w:t>e alınması gereken bir durumdur.</w:t>
      </w:r>
    </w:p>
    <w:p w:rsidR="00F66204" w:rsidRPr="00F66204" w:rsidRDefault="00F66204" w:rsidP="00F66204">
      <w:pPr>
        <w:rPr>
          <w:rFonts w:ascii="Avenir Next LT Pro" w:hAnsi="Avenir Next LT Pro"/>
          <w:sz w:val="24"/>
          <w:szCs w:val="24"/>
        </w:rPr>
      </w:pPr>
      <w:r w:rsidRPr="00390B92">
        <w:rPr>
          <w:rFonts w:ascii="Avenir Next LT Pro" w:hAnsi="Avenir Next LT Pro"/>
          <w:noProof/>
          <w:sz w:val="24"/>
          <w:szCs w:val="24"/>
          <w:lang w:eastAsia="tr-TR"/>
        </w:rPr>
        <w:drawing>
          <wp:inline distT="0" distB="0" distL="0" distR="0">
            <wp:extent cx="5105964" cy="2872105"/>
            <wp:effectExtent l="0" t="0" r="0"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126274" cy="2883530"/>
                    </a:xfrm>
                    <a:prstGeom prst="rect">
                      <a:avLst/>
                    </a:prstGeom>
                    <a:noFill/>
                    <a:ln>
                      <a:noFill/>
                    </a:ln>
                  </pic:spPr>
                </pic:pic>
              </a:graphicData>
            </a:graphic>
          </wp:inline>
        </w:drawing>
      </w:r>
    </w:p>
    <w:p w:rsidR="007232B5" w:rsidRPr="00390B92" w:rsidRDefault="005C3DAA" w:rsidP="00F66204">
      <w:pPr>
        <w:rPr>
          <w:rFonts w:ascii="Avenir Next LT Pro" w:hAnsi="Avenir Next LT Pro"/>
          <w:sz w:val="24"/>
          <w:szCs w:val="24"/>
        </w:rPr>
      </w:pPr>
      <w:r w:rsidRPr="00390B92">
        <w:rPr>
          <w:rFonts w:ascii="Avenir Next LT Pro" w:hAnsi="Avenir Next LT Pro"/>
          <w:sz w:val="24"/>
          <w:szCs w:val="24"/>
        </w:rPr>
        <w:t>Birliğimize bağlı hekimlerden yapılan bildirimler</w:t>
      </w:r>
      <w:r w:rsidR="007232B5" w:rsidRPr="00390B92">
        <w:rPr>
          <w:rFonts w:ascii="Avenir Next LT Pro" w:hAnsi="Avenir Next LT Pro"/>
          <w:sz w:val="24"/>
          <w:szCs w:val="24"/>
        </w:rPr>
        <w:t>, b</w:t>
      </w:r>
      <w:r w:rsidR="00F66204" w:rsidRPr="00F66204">
        <w:rPr>
          <w:rFonts w:ascii="Avenir Next LT Pro" w:hAnsi="Avenir Next LT Pro"/>
          <w:sz w:val="24"/>
          <w:szCs w:val="24"/>
        </w:rPr>
        <w:t xml:space="preserve">ilgisayarlı </w:t>
      </w:r>
      <w:proofErr w:type="gramStart"/>
      <w:r w:rsidR="00F66204" w:rsidRPr="00F66204">
        <w:rPr>
          <w:rFonts w:ascii="Avenir Next LT Pro" w:hAnsi="Avenir Next LT Pro"/>
          <w:sz w:val="24"/>
          <w:szCs w:val="24"/>
        </w:rPr>
        <w:t>tomografisi</w:t>
      </w:r>
      <w:proofErr w:type="gramEnd"/>
      <w:r w:rsidR="00F66204" w:rsidRPr="00F66204">
        <w:rPr>
          <w:rFonts w:ascii="Avenir Next LT Pro" w:hAnsi="Avenir Next LT Pro"/>
          <w:sz w:val="24"/>
          <w:szCs w:val="24"/>
        </w:rPr>
        <w:t xml:space="preserve"> ve/veya klinik bulguları hastalığı desteklediği halde, PCR testi pozitif olmayan hastaların yaşamlarını yitirdiklerinde kayıtlara COVID-19 olarak </w:t>
      </w:r>
      <w:r w:rsidR="007232B5" w:rsidRPr="00390B92">
        <w:rPr>
          <w:rFonts w:ascii="Avenir Next LT Pro" w:hAnsi="Avenir Next LT Pro"/>
          <w:sz w:val="24"/>
          <w:szCs w:val="24"/>
        </w:rPr>
        <w:t xml:space="preserve">geçmediği, bunun yerine </w:t>
      </w:r>
      <w:r w:rsidR="00F66204" w:rsidRPr="00F66204">
        <w:rPr>
          <w:rFonts w:ascii="Avenir Next LT Pro" w:hAnsi="Avenir Next LT Pro"/>
          <w:sz w:val="24"/>
          <w:szCs w:val="24"/>
        </w:rPr>
        <w:t xml:space="preserve"> ‘viral pnömoni’, ‘</w:t>
      </w:r>
      <w:r w:rsidR="006C6016">
        <w:rPr>
          <w:rFonts w:ascii="Avenir Next LT Pro" w:hAnsi="Avenir Next LT Pro"/>
          <w:sz w:val="24"/>
          <w:szCs w:val="24"/>
        </w:rPr>
        <w:t>d</w:t>
      </w:r>
      <w:r w:rsidR="00F66204" w:rsidRPr="00F66204">
        <w:rPr>
          <w:rFonts w:ascii="Avenir Next LT Pro" w:hAnsi="Avenir Next LT Pro"/>
          <w:sz w:val="24"/>
          <w:szCs w:val="24"/>
        </w:rPr>
        <w:t>oğal ölüm’ ve</w:t>
      </w:r>
      <w:r w:rsidR="007232B5" w:rsidRPr="00390B92">
        <w:rPr>
          <w:rFonts w:ascii="Avenir Next LT Pro" w:hAnsi="Avenir Next LT Pro"/>
          <w:sz w:val="24"/>
          <w:szCs w:val="24"/>
        </w:rPr>
        <w:t>ya</w:t>
      </w:r>
      <w:r w:rsidR="00F66204" w:rsidRPr="00F66204">
        <w:rPr>
          <w:rFonts w:ascii="Avenir Next LT Pro" w:hAnsi="Avenir Next LT Pro"/>
          <w:sz w:val="24"/>
          <w:szCs w:val="24"/>
        </w:rPr>
        <w:t xml:space="preserve"> ‘bulaşıcı hastalık’ olarak geçebildiği </w:t>
      </w:r>
      <w:r w:rsidR="007232B5" w:rsidRPr="00390B92">
        <w:rPr>
          <w:rFonts w:ascii="Avenir Next LT Pro" w:hAnsi="Avenir Next LT Pro"/>
          <w:sz w:val="24"/>
          <w:szCs w:val="24"/>
        </w:rPr>
        <w:t>biçimindedir.</w:t>
      </w:r>
    </w:p>
    <w:p w:rsidR="007232B5" w:rsidRPr="00390B92" w:rsidRDefault="007232B5" w:rsidP="007232B5">
      <w:pPr>
        <w:rPr>
          <w:rFonts w:ascii="Avenir Next LT Pro" w:hAnsi="Avenir Next LT Pro"/>
          <w:sz w:val="24"/>
          <w:szCs w:val="24"/>
        </w:rPr>
      </w:pPr>
      <w:r w:rsidRPr="00390B92">
        <w:rPr>
          <w:rFonts w:ascii="Avenir Next LT Pro" w:hAnsi="Avenir Next LT Pro"/>
          <w:sz w:val="24"/>
          <w:szCs w:val="24"/>
        </w:rPr>
        <w:t xml:space="preserve">Oysa Dünya Sağlık Örgütü (DSÖ) COVID-19 pandemisi sırasında ölüm kayıtları için iki farklı uluslararası kod </w:t>
      </w:r>
      <w:r w:rsidR="00390B92" w:rsidRPr="00390B92">
        <w:rPr>
          <w:rFonts w:ascii="Avenir Next LT Pro" w:hAnsi="Avenir Next LT Pro"/>
          <w:sz w:val="24"/>
          <w:szCs w:val="24"/>
        </w:rPr>
        <w:t>öner</w:t>
      </w:r>
      <w:r w:rsidRPr="00390B92">
        <w:rPr>
          <w:rFonts w:ascii="Avenir Next LT Pro" w:hAnsi="Avenir Next LT Pro"/>
          <w:sz w:val="24"/>
          <w:szCs w:val="24"/>
        </w:rPr>
        <w:t>mektedir. Bu kodlar;</w:t>
      </w:r>
    </w:p>
    <w:p w:rsidR="007232B5" w:rsidRPr="00390B92" w:rsidRDefault="007232B5" w:rsidP="007232B5">
      <w:pPr>
        <w:pStyle w:val="ListeParagraf"/>
        <w:numPr>
          <w:ilvl w:val="0"/>
          <w:numId w:val="1"/>
        </w:numPr>
        <w:rPr>
          <w:rFonts w:ascii="Avenir Next LT Pro" w:hAnsi="Avenir Next LT Pro"/>
          <w:sz w:val="24"/>
          <w:szCs w:val="24"/>
        </w:rPr>
      </w:pPr>
      <w:r w:rsidRPr="00390B92">
        <w:rPr>
          <w:rFonts w:ascii="Avenir Next LT Pro" w:hAnsi="Avenir Next LT Pro"/>
          <w:b/>
          <w:bCs/>
          <w:sz w:val="24"/>
          <w:szCs w:val="24"/>
        </w:rPr>
        <w:t>U07.1</w:t>
      </w:r>
      <w:r w:rsidRPr="00390B92">
        <w:rPr>
          <w:rFonts w:ascii="Avenir Next LT Pro" w:hAnsi="Avenir Next LT Pro"/>
          <w:sz w:val="24"/>
          <w:szCs w:val="24"/>
        </w:rPr>
        <w:t>: COVID-19, virüs tanımlanmış (laboratuvar testi (PCR) ile kesinleştirilmiş olgular) ve</w:t>
      </w:r>
    </w:p>
    <w:p w:rsidR="007232B5" w:rsidRPr="00390B92" w:rsidRDefault="007232B5" w:rsidP="007232B5">
      <w:pPr>
        <w:pStyle w:val="ListeParagraf"/>
        <w:numPr>
          <w:ilvl w:val="0"/>
          <w:numId w:val="1"/>
        </w:numPr>
        <w:rPr>
          <w:rFonts w:ascii="Avenir Next LT Pro" w:hAnsi="Avenir Next LT Pro"/>
          <w:sz w:val="24"/>
          <w:szCs w:val="24"/>
        </w:rPr>
      </w:pPr>
      <w:r w:rsidRPr="00390B92">
        <w:rPr>
          <w:rFonts w:ascii="Avenir Next LT Pro" w:hAnsi="Avenir Next LT Pro"/>
          <w:b/>
          <w:bCs/>
          <w:sz w:val="24"/>
          <w:szCs w:val="24"/>
        </w:rPr>
        <w:t>U07.2</w:t>
      </w:r>
      <w:r w:rsidRPr="00390B92">
        <w:rPr>
          <w:rFonts w:ascii="Avenir Next LT Pro" w:hAnsi="Avenir Next LT Pro"/>
          <w:sz w:val="24"/>
          <w:szCs w:val="24"/>
        </w:rPr>
        <w:t>: COVID-19, virüs tanımlanmamış şeklindedir.</w:t>
      </w:r>
    </w:p>
    <w:p w:rsidR="007232B5" w:rsidRPr="00390B92" w:rsidRDefault="007232B5" w:rsidP="007232B5">
      <w:pPr>
        <w:rPr>
          <w:rFonts w:ascii="Avenir Next LT Pro" w:hAnsi="Avenir Next LT Pro"/>
          <w:sz w:val="24"/>
          <w:szCs w:val="24"/>
        </w:rPr>
      </w:pPr>
      <w:r w:rsidRPr="00390B92">
        <w:rPr>
          <w:rFonts w:ascii="Avenir Next LT Pro" w:hAnsi="Avenir Next LT Pro"/>
          <w:sz w:val="24"/>
          <w:szCs w:val="24"/>
        </w:rPr>
        <w:lastRenderedPageBreak/>
        <w:t>DSÖ, (U07.2) kodunun, klinik ve epidemiyolojik olarak COVID-19 tanısı konulan ancak, laboratuvar testi ile kesinleştirilmemiş olası/kuşkulu olgular için kullanılması gerektiğini belirtmekted</w:t>
      </w:r>
      <w:r w:rsidR="00390B92" w:rsidRPr="00390B92">
        <w:rPr>
          <w:rFonts w:ascii="Avenir Next LT Pro" w:hAnsi="Avenir Next LT Pro"/>
          <w:sz w:val="24"/>
          <w:szCs w:val="24"/>
        </w:rPr>
        <w:t>i</w:t>
      </w:r>
      <w:r w:rsidRPr="00390B92">
        <w:rPr>
          <w:rFonts w:ascii="Avenir Next LT Pro" w:hAnsi="Avenir Next LT Pro"/>
          <w:sz w:val="24"/>
          <w:szCs w:val="24"/>
        </w:rPr>
        <w:t>r (</w:t>
      </w:r>
      <w:hyperlink r:id="rId8" w:history="1">
        <w:r w:rsidRPr="00390B92">
          <w:rPr>
            <w:rStyle w:val="Kpr"/>
            <w:rFonts w:ascii="Avenir Next LT Pro" w:hAnsi="Avenir Next LT Pro"/>
            <w:sz w:val="24"/>
            <w:szCs w:val="24"/>
          </w:rPr>
          <w:t>https://www.who.int/classifications/icd/covid19/en/</w:t>
        </w:r>
      </w:hyperlink>
      <w:r w:rsidRPr="00390B92">
        <w:rPr>
          <w:rFonts w:ascii="Avenir Next LT Pro" w:hAnsi="Avenir Next LT Pro"/>
          <w:sz w:val="24"/>
          <w:szCs w:val="24"/>
        </w:rPr>
        <w:t>). Ölüm bildirimlerinde de bu kodların kullanılması önerilm</w:t>
      </w:r>
      <w:r w:rsidR="00D81DA9">
        <w:rPr>
          <w:rFonts w:ascii="Avenir Next LT Pro" w:hAnsi="Avenir Next LT Pro"/>
          <w:sz w:val="24"/>
          <w:szCs w:val="24"/>
        </w:rPr>
        <w:t>ekted</w:t>
      </w:r>
      <w:r w:rsidRPr="00390B92">
        <w:rPr>
          <w:rFonts w:ascii="Avenir Next LT Pro" w:hAnsi="Avenir Next LT Pro"/>
          <w:sz w:val="24"/>
          <w:szCs w:val="24"/>
        </w:rPr>
        <w:t>ir (</w:t>
      </w:r>
      <w:hyperlink r:id="rId9" w:history="1">
        <w:r w:rsidRPr="00390B92">
          <w:rPr>
            <w:rStyle w:val="Kpr"/>
            <w:rFonts w:ascii="Avenir Next LT Pro" w:hAnsi="Avenir Next LT Pro"/>
            <w:sz w:val="24"/>
            <w:szCs w:val="24"/>
          </w:rPr>
          <w:t>https://www.who.int/classifications/icd/COVID-19-coding-icd10.pdf?ua=1</w:t>
        </w:r>
      </w:hyperlink>
      <w:r w:rsidRPr="00390B92">
        <w:rPr>
          <w:rFonts w:ascii="Avenir Next LT Pro" w:hAnsi="Avenir Next LT Pro"/>
          <w:sz w:val="24"/>
          <w:szCs w:val="24"/>
        </w:rPr>
        <w:t>).</w:t>
      </w:r>
    </w:p>
    <w:p w:rsidR="00390B92" w:rsidRPr="00390B92" w:rsidRDefault="00D24EEA" w:rsidP="00390B92">
      <w:pPr>
        <w:rPr>
          <w:rFonts w:ascii="Avenir Next LT Pro" w:hAnsi="Avenir Next LT Pro"/>
          <w:sz w:val="24"/>
          <w:szCs w:val="24"/>
        </w:rPr>
      </w:pPr>
      <w:r w:rsidRPr="00390B92">
        <w:rPr>
          <w:rFonts w:ascii="Avenir Next LT Pro" w:hAnsi="Avenir Next LT Pro"/>
          <w:sz w:val="24"/>
          <w:szCs w:val="24"/>
        </w:rPr>
        <w:t>Ülkemizde, ölüm belgelerinin düzenlenmesi için kullanılan Ölüm Bildirim Sistemi (ÖBS)</w:t>
      </w:r>
      <w:r w:rsidR="00390B92" w:rsidRPr="00390B92">
        <w:rPr>
          <w:rFonts w:ascii="Avenir Next LT Pro" w:hAnsi="Avenir Next LT Pro"/>
          <w:sz w:val="24"/>
          <w:szCs w:val="24"/>
        </w:rPr>
        <w:t xml:space="preserve"> </w:t>
      </w:r>
      <w:r w:rsidRPr="00390B92">
        <w:rPr>
          <w:rFonts w:ascii="Avenir Next LT Pro" w:hAnsi="Avenir Next LT Pro"/>
          <w:sz w:val="24"/>
          <w:szCs w:val="24"/>
        </w:rPr>
        <w:t>06.04.2020</w:t>
      </w:r>
      <w:r w:rsidR="00390B92" w:rsidRPr="00390B92">
        <w:rPr>
          <w:rFonts w:ascii="Avenir Next LT Pro" w:hAnsi="Avenir Next LT Pro"/>
          <w:sz w:val="24"/>
          <w:szCs w:val="24"/>
        </w:rPr>
        <w:t xml:space="preserve"> tarihi</w:t>
      </w:r>
      <w:r w:rsidRPr="00390B92">
        <w:rPr>
          <w:rFonts w:ascii="Avenir Next LT Pro" w:hAnsi="Avenir Next LT Pro"/>
          <w:sz w:val="24"/>
          <w:szCs w:val="24"/>
        </w:rPr>
        <w:t xml:space="preserve"> itibarıyla incelendiğinde; </w:t>
      </w:r>
      <w:r w:rsidR="00390B92" w:rsidRPr="00390B92">
        <w:rPr>
          <w:rFonts w:ascii="Avenir Next LT Pro" w:hAnsi="Avenir Next LT Pro"/>
          <w:sz w:val="24"/>
          <w:szCs w:val="24"/>
        </w:rPr>
        <w:t>(</w:t>
      </w:r>
      <w:r w:rsidRPr="00390B92">
        <w:rPr>
          <w:rFonts w:ascii="Avenir Next LT Pro" w:hAnsi="Avenir Next LT Pro"/>
          <w:sz w:val="24"/>
          <w:szCs w:val="24"/>
        </w:rPr>
        <w:t>U07.1</w:t>
      </w:r>
      <w:r w:rsidR="00390B92" w:rsidRPr="00390B92">
        <w:rPr>
          <w:rFonts w:ascii="Avenir Next LT Pro" w:hAnsi="Avenir Next LT Pro"/>
          <w:sz w:val="24"/>
          <w:szCs w:val="24"/>
        </w:rPr>
        <w:t>)</w:t>
      </w:r>
      <w:r w:rsidRPr="00390B92">
        <w:rPr>
          <w:rFonts w:ascii="Avenir Next LT Pro" w:hAnsi="Avenir Next LT Pro"/>
          <w:sz w:val="24"/>
          <w:szCs w:val="24"/>
        </w:rPr>
        <w:t xml:space="preserve"> tanı kodunun karşılığında MERS COV HASTALIĞI, </w:t>
      </w:r>
      <w:r w:rsidR="00390B92" w:rsidRPr="00390B92">
        <w:rPr>
          <w:rFonts w:ascii="Avenir Next LT Pro" w:hAnsi="Avenir Next LT Pro"/>
          <w:sz w:val="24"/>
          <w:szCs w:val="24"/>
        </w:rPr>
        <w:t>(</w:t>
      </w:r>
      <w:r w:rsidRPr="00390B92">
        <w:rPr>
          <w:rFonts w:ascii="Avenir Next LT Pro" w:hAnsi="Avenir Next LT Pro"/>
          <w:sz w:val="24"/>
          <w:szCs w:val="24"/>
        </w:rPr>
        <w:t>U07.2</w:t>
      </w:r>
      <w:r w:rsidR="00390B92" w:rsidRPr="00390B92">
        <w:rPr>
          <w:rFonts w:ascii="Avenir Next LT Pro" w:hAnsi="Avenir Next LT Pro"/>
          <w:sz w:val="24"/>
          <w:szCs w:val="24"/>
        </w:rPr>
        <w:t>)</w:t>
      </w:r>
      <w:r w:rsidRPr="00390B92">
        <w:rPr>
          <w:rFonts w:ascii="Avenir Next LT Pro" w:hAnsi="Avenir Next LT Pro"/>
          <w:sz w:val="24"/>
          <w:szCs w:val="24"/>
        </w:rPr>
        <w:t xml:space="preserve"> kodunun karşılığında AVİAN İNFLUENZA ENFEKSİYONU bulunduğu, tanı kodlarının DSÖ kararları neticesinde düzenlenmediği görülmektedir.</w:t>
      </w:r>
      <w:r w:rsidR="00311FA9">
        <w:rPr>
          <w:rFonts w:ascii="Avenir Next LT Pro" w:hAnsi="Avenir Next LT Pro"/>
          <w:sz w:val="24"/>
          <w:szCs w:val="24"/>
        </w:rPr>
        <w:t xml:space="preserve"> </w:t>
      </w:r>
      <w:r w:rsidR="00390B92" w:rsidRPr="00390B92">
        <w:rPr>
          <w:rFonts w:ascii="Avenir Next LT Pro" w:hAnsi="Avenir Next LT Pro"/>
          <w:sz w:val="24"/>
          <w:szCs w:val="24"/>
        </w:rPr>
        <w:t>Adli Tıp ve Adli Bilimler Uzmanı Prof. Dr. A. Coşkun Yorulmaz’ın konuya ilişkin yazısı çarpıcıdır</w:t>
      </w:r>
      <w:r w:rsidR="00390B92" w:rsidRPr="00390B92">
        <w:rPr>
          <w:rStyle w:val="DipnotBavurusu"/>
          <w:rFonts w:ascii="Avenir Next LT Pro" w:hAnsi="Avenir Next LT Pro"/>
          <w:sz w:val="24"/>
          <w:szCs w:val="24"/>
        </w:rPr>
        <w:footnoteReference w:id="1"/>
      </w:r>
      <w:r w:rsidR="00390B92" w:rsidRPr="00390B92">
        <w:rPr>
          <w:rFonts w:ascii="Avenir Next LT Pro" w:hAnsi="Avenir Next LT Pro"/>
          <w:sz w:val="24"/>
          <w:szCs w:val="24"/>
        </w:rPr>
        <w:t>.</w:t>
      </w:r>
    </w:p>
    <w:p w:rsidR="00311FA9" w:rsidRPr="004C71CD" w:rsidRDefault="00311FA9" w:rsidP="00F66204">
      <w:pPr>
        <w:rPr>
          <w:rFonts w:ascii="Avenir Next LT Pro" w:hAnsi="Avenir Next LT Pro"/>
          <w:sz w:val="24"/>
          <w:szCs w:val="24"/>
        </w:rPr>
      </w:pPr>
      <w:r>
        <w:rPr>
          <w:rFonts w:ascii="Avenir Next LT Pro" w:hAnsi="Avenir Next LT Pro"/>
          <w:sz w:val="24"/>
          <w:szCs w:val="24"/>
        </w:rPr>
        <w:t xml:space="preserve">Sağlık Bakanlığı’nın DSÖ tarafından önerilen kodları neden kullanmadığı merak konusudur. </w:t>
      </w:r>
      <w:r w:rsidR="00330254" w:rsidRPr="004C71CD">
        <w:rPr>
          <w:rFonts w:ascii="Avenir Next LT Pro" w:hAnsi="Avenir Next LT Pro"/>
          <w:sz w:val="24"/>
          <w:szCs w:val="24"/>
        </w:rPr>
        <w:t xml:space="preserve">ABD’de Hastalık Önleme Merkezi (CDC) söz konusu kodların olabildiğinde </w:t>
      </w:r>
      <w:proofErr w:type="gramStart"/>
      <w:r w:rsidR="00330254" w:rsidRPr="004C71CD">
        <w:rPr>
          <w:rFonts w:ascii="Avenir Next LT Pro" w:hAnsi="Avenir Next LT Pro"/>
          <w:sz w:val="24"/>
          <w:szCs w:val="24"/>
        </w:rPr>
        <w:t>spesifik</w:t>
      </w:r>
      <w:proofErr w:type="gramEnd"/>
      <w:r w:rsidR="00330254" w:rsidRPr="004C71CD">
        <w:rPr>
          <w:rFonts w:ascii="Avenir Next LT Pro" w:hAnsi="Avenir Next LT Pro"/>
          <w:sz w:val="24"/>
          <w:szCs w:val="24"/>
        </w:rPr>
        <w:t xml:space="preserve"> olmasını, viral pnömoni gibi daha geniş ve spesifik olmayan tanımlamalardan kaçınılması gerektiğini önermektedir. Bu</w:t>
      </w:r>
      <w:r w:rsidRPr="004C71CD">
        <w:rPr>
          <w:rFonts w:ascii="Avenir Next LT Pro" w:hAnsi="Avenir Next LT Pro"/>
          <w:sz w:val="24"/>
          <w:szCs w:val="24"/>
        </w:rPr>
        <w:t xml:space="preserve"> kodların</w:t>
      </w:r>
      <w:r w:rsidR="00330254" w:rsidRPr="004C71CD">
        <w:rPr>
          <w:rFonts w:ascii="Avenir Next LT Pro" w:hAnsi="Avenir Next LT Pro"/>
          <w:sz w:val="24"/>
          <w:szCs w:val="24"/>
        </w:rPr>
        <w:t xml:space="preserve"> DSÖ gibi uluslararası kuruluşların önerdiği biçimde </w:t>
      </w:r>
      <w:r w:rsidRPr="004C71CD">
        <w:rPr>
          <w:rFonts w:ascii="Avenir Next LT Pro" w:hAnsi="Avenir Next LT Pro"/>
          <w:sz w:val="24"/>
          <w:szCs w:val="24"/>
        </w:rPr>
        <w:t>kullanılmaması COVID-19 pandemisi sırasında ölüm sayılarının az gösterilmesine yol açmakta</w:t>
      </w:r>
      <w:r w:rsidR="00330254" w:rsidRPr="004C71CD">
        <w:rPr>
          <w:rFonts w:ascii="Avenir Next LT Pro" w:hAnsi="Avenir Next LT Pro"/>
          <w:sz w:val="24"/>
          <w:szCs w:val="24"/>
        </w:rPr>
        <w:t>, böylece sorunun boyutunun tam olarak belirlene</w:t>
      </w:r>
      <w:r w:rsidR="00366C72" w:rsidRPr="004C71CD">
        <w:rPr>
          <w:rFonts w:ascii="Avenir Next LT Pro" w:hAnsi="Avenir Next LT Pro"/>
          <w:sz w:val="24"/>
          <w:szCs w:val="24"/>
        </w:rPr>
        <w:t>me</w:t>
      </w:r>
      <w:r w:rsidR="00330254" w:rsidRPr="004C71CD">
        <w:rPr>
          <w:rFonts w:ascii="Avenir Next LT Pro" w:hAnsi="Avenir Next LT Pro"/>
          <w:sz w:val="24"/>
          <w:szCs w:val="24"/>
        </w:rPr>
        <w:t xml:space="preserve">mesi ve alınması gereken halk sağlığı önlemlerinin yeterli düzeyde alınamaması riskini doğurmaktadır. </w:t>
      </w:r>
    </w:p>
    <w:p w:rsidR="00311FA9" w:rsidRDefault="00311FA9" w:rsidP="00F66204">
      <w:pPr>
        <w:rPr>
          <w:rFonts w:ascii="Avenir Next LT Pro" w:hAnsi="Avenir Next LT Pro"/>
          <w:sz w:val="24"/>
          <w:szCs w:val="24"/>
        </w:rPr>
      </w:pPr>
      <w:r>
        <w:rPr>
          <w:rFonts w:ascii="Avenir Next LT Pro" w:hAnsi="Avenir Next LT Pro"/>
          <w:sz w:val="24"/>
          <w:szCs w:val="24"/>
        </w:rPr>
        <w:t xml:space="preserve">Sağlık Bakanlığı’nı hemen DSÖ tarafından belirlenen COVID-19 kodlarını kullanmaya, </w:t>
      </w:r>
      <w:r w:rsidR="00F66204" w:rsidRPr="00390B92">
        <w:rPr>
          <w:rFonts w:ascii="Avenir Next LT Pro" w:hAnsi="Avenir Next LT Pro"/>
          <w:sz w:val="24"/>
          <w:szCs w:val="24"/>
        </w:rPr>
        <w:t>Şubat ayından itibaren ölüm kayıtlarını</w:t>
      </w:r>
      <w:r>
        <w:rPr>
          <w:rFonts w:ascii="Avenir Next LT Pro" w:hAnsi="Avenir Next LT Pro"/>
          <w:sz w:val="24"/>
          <w:szCs w:val="24"/>
        </w:rPr>
        <w:t xml:space="preserve"> bu yaklaşım üzerinden gözden geçirmeye ve gerekmesi halinde s</w:t>
      </w:r>
      <w:r w:rsidR="00F66204" w:rsidRPr="00390B92">
        <w:rPr>
          <w:rFonts w:ascii="Avenir Next LT Pro" w:hAnsi="Avenir Next LT Pro"/>
          <w:sz w:val="24"/>
          <w:szCs w:val="24"/>
        </w:rPr>
        <w:t xml:space="preserve">özel otopsi </w:t>
      </w:r>
      <w:r>
        <w:rPr>
          <w:rFonts w:ascii="Avenir Next LT Pro" w:hAnsi="Avenir Next LT Pro"/>
          <w:sz w:val="24"/>
          <w:szCs w:val="24"/>
        </w:rPr>
        <w:t xml:space="preserve">tekniğini </w:t>
      </w:r>
      <w:r w:rsidR="00F66204" w:rsidRPr="00390B92">
        <w:rPr>
          <w:rFonts w:ascii="Avenir Next LT Pro" w:hAnsi="Avenir Next LT Pro"/>
          <w:sz w:val="24"/>
          <w:szCs w:val="24"/>
        </w:rPr>
        <w:t>uygulama</w:t>
      </w:r>
      <w:r>
        <w:rPr>
          <w:rFonts w:ascii="Avenir Next LT Pro" w:hAnsi="Avenir Next LT Pro"/>
          <w:sz w:val="24"/>
          <w:szCs w:val="24"/>
        </w:rPr>
        <w:t>ya çağırıyoruz. Ölüm kayıtlarının açılması halinde, Türk Tabipleri Birliği bu sürece katkı sunmaya hazırdır.</w:t>
      </w:r>
    </w:p>
    <w:p w:rsidR="005E13A0" w:rsidRDefault="00311FA9" w:rsidP="00F66204">
      <w:pPr>
        <w:rPr>
          <w:rFonts w:ascii="Avenir Next LT Pro" w:hAnsi="Avenir Next LT Pro"/>
          <w:sz w:val="24"/>
          <w:szCs w:val="24"/>
        </w:rPr>
      </w:pPr>
      <w:r>
        <w:rPr>
          <w:rFonts w:ascii="Avenir Next LT Pro" w:hAnsi="Avenir Next LT Pro"/>
          <w:sz w:val="24"/>
          <w:szCs w:val="24"/>
        </w:rPr>
        <w:t>Kamuoyuna saygıyla duyuruyoruz</w:t>
      </w:r>
      <w:r w:rsidR="00F66204" w:rsidRPr="00390B92">
        <w:rPr>
          <w:rFonts w:ascii="Avenir Next LT Pro" w:hAnsi="Avenir Next LT Pro"/>
          <w:sz w:val="24"/>
          <w:szCs w:val="24"/>
        </w:rPr>
        <w:t>.</w:t>
      </w:r>
    </w:p>
    <w:p w:rsidR="00B70B1A" w:rsidRPr="00B70B1A" w:rsidRDefault="00B70B1A" w:rsidP="00F66204">
      <w:pPr>
        <w:rPr>
          <w:rFonts w:ascii="Avenir Next LT Pro" w:hAnsi="Avenir Next LT Pro"/>
          <w:b/>
          <w:sz w:val="24"/>
          <w:szCs w:val="24"/>
        </w:rPr>
      </w:pPr>
      <w:r w:rsidRPr="00B70B1A">
        <w:rPr>
          <w:rFonts w:ascii="Avenir Next LT Pro" w:hAnsi="Avenir Next LT Pro"/>
          <w:b/>
          <w:sz w:val="24"/>
          <w:szCs w:val="24"/>
        </w:rPr>
        <w:t>Türk Tabipleri Birliği</w:t>
      </w:r>
      <w:r w:rsidRPr="00B70B1A">
        <w:rPr>
          <w:rFonts w:ascii="Avenir Next LT Pro" w:hAnsi="Avenir Next LT Pro"/>
          <w:b/>
          <w:sz w:val="24"/>
          <w:szCs w:val="24"/>
        </w:rPr>
        <w:br/>
        <w:t>Merkez Konseyi</w:t>
      </w:r>
    </w:p>
    <w:sectPr w:rsidR="00B70B1A" w:rsidRPr="00B70B1A" w:rsidSect="00C5449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5F" w:rsidRDefault="00246A5F" w:rsidP="00390B92">
      <w:pPr>
        <w:spacing w:before="0" w:after="0" w:line="240" w:lineRule="auto"/>
      </w:pPr>
      <w:r>
        <w:separator/>
      </w:r>
    </w:p>
  </w:endnote>
  <w:endnote w:type="continuationSeparator" w:id="0">
    <w:p w:rsidR="00246A5F" w:rsidRDefault="00246A5F" w:rsidP="00390B9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venir Next LT Pro">
    <w:altName w:val="Arial"/>
    <w:panose1 w:val="00000000000000000000"/>
    <w:charset w:val="A2"/>
    <w:family w:val="swiss"/>
    <w:notTrueType/>
    <w:pitch w:val="variable"/>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5F" w:rsidRDefault="00246A5F" w:rsidP="00390B92">
      <w:pPr>
        <w:spacing w:before="0" w:after="0" w:line="240" w:lineRule="auto"/>
      </w:pPr>
      <w:r>
        <w:separator/>
      </w:r>
    </w:p>
  </w:footnote>
  <w:footnote w:type="continuationSeparator" w:id="0">
    <w:p w:rsidR="00246A5F" w:rsidRDefault="00246A5F" w:rsidP="00390B92">
      <w:pPr>
        <w:spacing w:before="0" w:after="0" w:line="240" w:lineRule="auto"/>
      </w:pPr>
      <w:r>
        <w:continuationSeparator/>
      </w:r>
    </w:p>
  </w:footnote>
  <w:footnote w:id="1">
    <w:p w:rsidR="00390B92" w:rsidRPr="00B463C2" w:rsidRDefault="00390B92" w:rsidP="00390B92">
      <w:pPr>
        <w:pStyle w:val="DipnotMetni"/>
        <w:spacing w:beforeAutospacing="0" w:afterAutospacing="0"/>
        <w:rPr>
          <w:rFonts w:ascii="Avenir Next LT Pro" w:hAnsi="Avenir Next LT Pro"/>
          <w:sz w:val="18"/>
          <w:szCs w:val="18"/>
        </w:rPr>
      </w:pPr>
      <w:r w:rsidRPr="00390B92">
        <w:rPr>
          <w:rStyle w:val="DipnotBavurusu"/>
          <w:rFonts w:ascii="Avenir Next LT Pro" w:hAnsi="Avenir Next LT Pro"/>
        </w:rPr>
        <w:footnoteRef/>
      </w:r>
      <w:r w:rsidRPr="00390B92">
        <w:rPr>
          <w:rFonts w:ascii="Avenir Next LT Pro" w:hAnsi="Avenir Next LT Pro"/>
        </w:rPr>
        <w:t xml:space="preserve"> Yorulmaz C. KESİN/MUHTEMEL COVİD-19 OLGULARINDA ÖLÜM BELGESİ DÜZENLENMESİ, 06.04.2020, </w:t>
      </w:r>
      <w:hyperlink r:id="rId1" w:history="1">
        <w:r w:rsidRPr="00B463C2">
          <w:rPr>
            <w:rStyle w:val="Kpr"/>
            <w:rFonts w:ascii="Avenir Next LT Pro" w:hAnsi="Avenir Next LT Pro"/>
            <w:sz w:val="18"/>
            <w:szCs w:val="18"/>
          </w:rPr>
          <w:t>https://www.yorulmazmedikolegal.com/kesin-muhtemel-covid-19-olgularinda-olum-belgesi-duzenlenmesi/?fbclid=IwAR3FcWeUayhWGVOmkRnpsc7oAnB_m575c1FgoCGCu9GIYySG2XUCB3dkmQg</w:t>
        </w:r>
      </w:hyperlink>
      <w:r w:rsidRPr="00B463C2">
        <w:rPr>
          <w:rFonts w:ascii="Avenir Next LT Pro" w:hAnsi="Avenir Next LT Pro"/>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58B"/>
    <w:multiLevelType w:val="hybridMultilevel"/>
    <w:tmpl w:val="24D69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66204"/>
    <w:rsid w:val="00246A5F"/>
    <w:rsid w:val="00311FA9"/>
    <w:rsid w:val="00330254"/>
    <w:rsid w:val="00366C72"/>
    <w:rsid w:val="00390B92"/>
    <w:rsid w:val="004C71CD"/>
    <w:rsid w:val="005C3DAA"/>
    <w:rsid w:val="005E13A0"/>
    <w:rsid w:val="00617F48"/>
    <w:rsid w:val="006C6016"/>
    <w:rsid w:val="007232B5"/>
    <w:rsid w:val="009847B0"/>
    <w:rsid w:val="00AF090A"/>
    <w:rsid w:val="00B463C2"/>
    <w:rsid w:val="00B70B1A"/>
    <w:rsid w:val="00C54494"/>
    <w:rsid w:val="00D24EEA"/>
    <w:rsid w:val="00D81DA9"/>
    <w:rsid w:val="00F662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32B5"/>
    <w:pPr>
      <w:ind w:left="720"/>
      <w:contextualSpacing/>
    </w:pPr>
  </w:style>
  <w:style w:type="character" w:styleId="Kpr">
    <w:name w:val="Hyperlink"/>
    <w:basedOn w:val="VarsaylanParagrafYazTipi"/>
    <w:uiPriority w:val="99"/>
    <w:unhideWhenUsed/>
    <w:rsid w:val="007232B5"/>
    <w:rPr>
      <w:color w:val="0563C1" w:themeColor="hyperlink"/>
      <w:u w:val="single"/>
    </w:rPr>
  </w:style>
  <w:style w:type="character" w:customStyle="1" w:styleId="UnresolvedMention">
    <w:name w:val="Unresolved Mention"/>
    <w:basedOn w:val="VarsaylanParagrafYazTipi"/>
    <w:uiPriority w:val="99"/>
    <w:semiHidden/>
    <w:unhideWhenUsed/>
    <w:rsid w:val="007232B5"/>
    <w:rPr>
      <w:color w:val="605E5C"/>
      <w:shd w:val="clear" w:color="auto" w:fill="E1DFDD"/>
    </w:rPr>
  </w:style>
  <w:style w:type="paragraph" w:styleId="DipnotMetni">
    <w:name w:val="footnote text"/>
    <w:basedOn w:val="Normal"/>
    <w:link w:val="DipnotMetniChar"/>
    <w:uiPriority w:val="99"/>
    <w:semiHidden/>
    <w:unhideWhenUsed/>
    <w:rsid w:val="00390B92"/>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390B92"/>
    <w:rPr>
      <w:sz w:val="20"/>
      <w:szCs w:val="20"/>
    </w:rPr>
  </w:style>
  <w:style w:type="character" w:styleId="DipnotBavurusu">
    <w:name w:val="footnote reference"/>
    <w:basedOn w:val="VarsaylanParagrafYazTipi"/>
    <w:uiPriority w:val="99"/>
    <w:semiHidden/>
    <w:unhideWhenUsed/>
    <w:rsid w:val="00390B92"/>
    <w:rPr>
      <w:vertAlign w:val="superscript"/>
    </w:rPr>
  </w:style>
  <w:style w:type="paragraph" w:styleId="BalonMetni">
    <w:name w:val="Balloon Text"/>
    <w:basedOn w:val="Normal"/>
    <w:link w:val="BalonMetniChar"/>
    <w:uiPriority w:val="99"/>
    <w:semiHidden/>
    <w:unhideWhenUsed/>
    <w:rsid w:val="00B70B1A"/>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70B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323935">
      <w:bodyDiv w:val="1"/>
      <w:marLeft w:val="0"/>
      <w:marRight w:val="0"/>
      <w:marTop w:val="0"/>
      <w:marBottom w:val="0"/>
      <w:divBdr>
        <w:top w:val="none" w:sz="0" w:space="0" w:color="auto"/>
        <w:left w:val="none" w:sz="0" w:space="0" w:color="auto"/>
        <w:bottom w:val="none" w:sz="0" w:space="0" w:color="auto"/>
        <w:right w:val="none" w:sz="0" w:space="0" w:color="auto"/>
      </w:divBdr>
      <w:divsChild>
        <w:div w:id="311830803">
          <w:marLeft w:val="360"/>
          <w:marRight w:val="0"/>
          <w:marTop w:val="200"/>
          <w:marBottom w:val="0"/>
          <w:divBdr>
            <w:top w:val="none" w:sz="0" w:space="0" w:color="auto"/>
            <w:left w:val="none" w:sz="0" w:space="0" w:color="auto"/>
            <w:bottom w:val="none" w:sz="0" w:space="0" w:color="auto"/>
            <w:right w:val="none" w:sz="0" w:space="0" w:color="auto"/>
          </w:divBdr>
        </w:div>
        <w:div w:id="2107383705">
          <w:marLeft w:val="360"/>
          <w:marRight w:val="0"/>
          <w:marTop w:val="200"/>
          <w:marBottom w:val="0"/>
          <w:divBdr>
            <w:top w:val="none" w:sz="0" w:space="0" w:color="auto"/>
            <w:left w:val="none" w:sz="0" w:space="0" w:color="auto"/>
            <w:bottom w:val="none" w:sz="0" w:space="0" w:color="auto"/>
            <w:right w:val="none" w:sz="0" w:space="0" w:color="auto"/>
          </w:divBdr>
        </w:div>
        <w:div w:id="16805453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lassifications/icd/covid19/e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classifications/icd/COVID-19-coding-icd10.pdf?ua=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rulmazmedikolegal.com/kesin-muhtemel-covid-19-olgularinda-olum-belgesi-duzenlenmesi/?fbclid=IwAR3FcWeUayhWGVOmkRnpsc7oAnB_m575c1FgoCGCu9GIYySG2XUCB3dkmQ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HP-NB</dc:creator>
  <cp:lastModifiedBy>Genel_2</cp:lastModifiedBy>
  <cp:revision>2</cp:revision>
  <dcterms:created xsi:type="dcterms:W3CDTF">2020-04-08T11:05:00Z</dcterms:created>
  <dcterms:modified xsi:type="dcterms:W3CDTF">2020-04-08T11:05:00Z</dcterms:modified>
</cp:coreProperties>
</file>